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3F5A1DF8"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EB4D32" w:rsidRPr="00EB4D32">
        <w:rPr>
          <w:rFonts w:asciiTheme="majorHAnsi" w:hAnsiTheme="majorHAnsi" w:cstheme="majorHAnsi"/>
          <w:sz w:val="22"/>
          <w:szCs w:val="22"/>
          <w:lang w:val="lt-LT"/>
        </w:rPr>
        <w:t>atviro (supaprastinto) konkurso</w:t>
      </w:r>
      <w:r w:rsidR="00DE591D" w:rsidRPr="00EB4D32">
        <w:rPr>
          <w:rFonts w:asciiTheme="majorHAnsi" w:hAnsiTheme="majorHAnsi" w:cstheme="majorHAnsi"/>
          <w:sz w:val="22"/>
          <w:szCs w:val="22"/>
          <w:lang w:val="lt-LT"/>
        </w:rPr>
        <w:t xml:space="preserve"> </w:t>
      </w:r>
      <w:r w:rsidR="00DE591D" w:rsidRPr="00A87C7D">
        <w:rPr>
          <w:rFonts w:asciiTheme="majorHAnsi" w:hAnsiTheme="majorHAnsi" w:cstheme="majorHAnsi"/>
          <w:sz w:val="22"/>
          <w:szCs w:val="22"/>
          <w:lang w:val="lt-LT"/>
        </w:rPr>
        <w:t xml:space="preserve">būdu atlikto viešojo pirkimo </w:t>
      </w:r>
      <w:r w:rsidR="00EB4D32">
        <w:rPr>
          <w:rFonts w:asciiTheme="majorHAnsi" w:hAnsiTheme="majorHAnsi" w:cstheme="majorHAnsi"/>
          <w:sz w:val="22"/>
          <w:szCs w:val="22"/>
          <w:lang w:val="lt-LT"/>
        </w:rPr>
        <w:t>„</w:t>
      </w:r>
      <w:proofErr w:type="spellStart"/>
      <w:r w:rsidR="00EB4D32" w:rsidRPr="00EB4D32">
        <w:rPr>
          <w:rFonts w:asciiTheme="majorHAnsi" w:hAnsiTheme="majorHAnsi" w:cstheme="majorHAnsi"/>
          <w:i/>
          <w:iCs/>
          <w:sz w:val="22"/>
          <w:szCs w:val="22"/>
        </w:rPr>
        <w:t>Sunkvežimis</w:t>
      </w:r>
      <w:proofErr w:type="spellEnd"/>
      <w:r w:rsidR="00EB4D32" w:rsidRPr="00EB4D32">
        <w:rPr>
          <w:rFonts w:asciiTheme="majorHAnsi" w:hAnsiTheme="majorHAnsi" w:cstheme="majorHAnsi"/>
          <w:i/>
          <w:iCs/>
          <w:sz w:val="22"/>
          <w:szCs w:val="22"/>
        </w:rPr>
        <w:t>/</w:t>
      </w:r>
      <w:proofErr w:type="spellStart"/>
      <w:r w:rsidR="00EB4D32" w:rsidRPr="00EB4D32">
        <w:rPr>
          <w:rFonts w:asciiTheme="majorHAnsi" w:hAnsiTheme="majorHAnsi" w:cstheme="majorHAnsi"/>
          <w:i/>
          <w:iCs/>
          <w:sz w:val="22"/>
          <w:szCs w:val="22"/>
        </w:rPr>
        <w:t>savivartis</w:t>
      </w:r>
      <w:proofErr w:type="spellEnd"/>
      <w:r w:rsidR="00EB4D32" w:rsidRPr="00EB4D32">
        <w:rPr>
          <w:rFonts w:asciiTheme="majorHAnsi" w:hAnsiTheme="majorHAnsi" w:cstheme="majorHAnsi"/>
          <w:i/>
          <w:iCs/>
          <w:sz w:val="22"/>
          <w:szCs w:val="22"/>
        </w:rPr>
        <w:t xml:space="preserve">” </w:t>
      </w:r>
      <w:r w:rsidR="00DE591D" w:rsidRPr="00EB4D32">
        <w:rPr>
          <w:rFonts w:asciiTheme="majorHAnsi" w:hAnsiTheme="majorHAnsi" w:cstheme="majorHAnsi"/>
          <w:i/>
          <w:iCs/>
          <w:sz w:val="22"/>
          <w:szCs w:val="22"/>
          <w:lang w:val="lt-LT"/>
        </w:rPr>
        <w:t>sąlygomis</w:t>
      </w:r>
      <w:r w:rsidRPr="00EB4D32">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49DAEDBE"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 Sutarties dalykas yra prek</w:t>
      </w:r>
      <w:r w:rsidR="00EB4D32">
        <w:rPr>
          <w:rFonts w:asciiTheme="majorHAnsi" w:hAnsiTheme="majorHAnsi" w:cstheme="majorHAnsi"/>
          <w:sz w:val="22"/>
          <w:szCs w:val="22"/>
          <w:lang w:val="lt-LT"/>
        </w:rPr>
        <w:t>ės:</w:t>
      </w:r>
      <w:r w:rsidRPr="00A87C7D">
        <w:rPr>
          <w:rFonts w:asciiTheme="majorHAnsi" w:hAnsiTheme="majorHAnsi" w:cstheme="majorHAnsi"/>
          <w:sz w:val="22"/>
          <w:szCs w:val="22"/>
          <w:lang w:val="lt-LT"/>
        </w:rPr>
        <w:t xml:space="preserve"> </w:t>
      </w:r>
      <w:r w:rsidR="00EB4D32" w:rsidRPr="00EB4D32">
        <w:rPr>
          <w:rFonts w:asciiTheme="majorHAnsi" w:hAnsiTheme="majorHAnsi" w:cstheme="majorHAnsi"/>
          <w:sz w:val="22"/>
          <w:szCs w:val="22"/>
          <w:lang w:val="lt-LT"/>
        </w:rPr>
        <w:t>s</w:t>
      </w:r>
      <w:proofErr w:type="spellStart"/>
      <w:r w:rsidR="00EB4D32" w:rsidRPr="00EB4D32">
        <w:rPr>
          <w:rFonts w:asciiTheme="majorHAnsi" w:hAnsiTheme="majorHAnsi" w:cstheme="majorHAnsi"/>
          <w:i/>
          <w:sz w:val="22"/>
          <w:szCs w:val="22"/>
        </w:rPr>
        <w:t>unkvežimis</w:t>
      </w:r>
      <w:proofErr w:type="spellEnd"/>
      <w:r w:rsidR="009F30BE">
        <w:rPr>
          <w:rFonts w:asciiTheme="majorHAnsi" w:hAnsiTheme="majorHAnsi" w:cstheme="majorHAnsi"/>
          <w:i/>
          <w:sz w:val="22"/>
          <w:szCs w:val="22"/>
        </w:rPr>
        <w:t xml:space="preserve"> </w:t>
      </w:r>
      <w:proofErr w:type="spellStart"/>
      <w:r w:rsidR="009F30BE">
        <w:rPr>
          <w:rFonts w:asciiTheme="majorHAnsi" w:hAnsiTheme="majorHAnsi" w:cstheme="majorHAnsi"/>
          <w:i/>
          <w:sz w:val="22"/>
          <w:szCs w:val="22"/>
        </w:rPr>
        <w:t>su</w:t>
      </w:r>
      <w:proofErr w:type="spellEnd"/>
      <w:r w:rsidR="009F30BE">
        <w:rPr>
          <w:rFonts w:asciiTheme="majorHAnsi" w:hAnsiTheme="majorHAnsi" w:cstheme="majorHAnsi"/>
          <w:i/>
          <w:sz w:val="22"/>
          <w:szCs w:val="22"/>
        </w:rPr>
        <w:t xml:space="preserve"> </w:t>
      </w:r>
      <w:proofErr w:type="spellStart"/>
      <w:r w:rsidR="009F30BE">
        <w:rPr>
          <w:rFonts w:asciiTheme="majorHAnsi" w:hAnsiTheme="majorHAnsi" w:cstheme="majorHAnsi"/>
          <w:i/>
          <w:sz w:val="22"/>
          <w:szCs w:val="22"/>
        </w:rPr>
        <w:t>manipuliatoriumi</w:t>
      </w:r>
      <w:proofErr w:type="spellEnd"/>
      <w:r w:rsidR="00EB4D32" w:rsidRPr="00EB4D32">
        <w:rPr>
          <w:rFonts w:asciiTheme="majorHAnsi" w:hAnsiTheme="majorHAnsi" w:cstheme="majorHAnsi"/>
          <w:i/>
          <w:sz w:val="22"/>
          <w:szCs w:val="22"/>
        </w:rPr>
        <w:t xml:space="preserve"> </w:t>
      </w:r>
      <w:r w:rsidRPr="00A87C7D">
        <w:rPr>
          <w:rFonts w:asciiTheme="majorHAnsi" w:hAnsiTheme="majorHAnsi" w:cstheme="majorHAnsi"/>
          <w:sz w:val="22"/>
          <w:szCs w:val="22"/>
          <w:lang w:val="lt-LT"/>
        </w:rPr>
        <w:t>pirkimas–pardavimas, pristatymas (toliau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100BFA" w:rsidRPr="00A87C7D">
        <w:rPr>
          <w:rFonts w:asciiTheme="majorHAnsi" w:hAnsiTheme="majorHAnsi" w:cstheme="majorHAnsi"/>
          <w:i/>
          <w:color w:val="0000FF"/>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1361C6F6" w14:textId="74B008D5"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Perkamos Prekės</w:t>
      </w:r>
      <w:r w:rsidR="00EB4D32">
        <w:rPr>
          <w:rFonts w:asciiTheme="majorHAnsi" w:hAnsiTheme="majorHAnsi" w:cstheme="majorHAnsi"/>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076"/>
        <w:gridCol w:w="1423"/>
        <w:gridCol w:w="3850"/>
      </w:tblGrid>
      <w:tr w:rsidR="009812AB" w:rsidRPr="00A87C7D" w14:paraId="78C3132A" w14:textId="77777777" w:rsidTr="00EB4D32">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EB4D32">
        <w:trPr>
          <w:trHeight w:val="419"/>
        </w:trPr>
        <w:tc>
          <w:tcPr>
            <w:tcW w:w="846"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76"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3" w:type="dxa"/>
          </w:tcPr>
          <w:p w14:paraId="77721E9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3850"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EB4D32">
        <w:tc>
          <w:tcPr>
            <w:tcW w:w="846" w:type="dxa"/>
          </w:tcPr>
          <w:p w14:paraId="2BFBD660" w14:textId="204FBDB5" w:rsidR="009812AB" w:rsidRPr="00A87C7D" w:rsidRDefault="00EB4D32"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76" w:type="dxa"/>
          </w:tcPr>
          <w:p w14:paraId="775BFAA3" w14:textId="54E8537B" w:rsidR="009812AB" w:rsidRPr="00A87C7D" w:rsidRDefault="00EB4D32" w:rsidP="00A87C7D">
            <w:pPr>
              <w:jc w:val="both"/>
              <w:rPr>
                <w:rFonts w:asciiTheme="majorHAnsi" w:hAnsiTheme="majorHAnsi" w:cstheme="majorHAnsi"/>
                <w:sz w:val="22"/>
                <w:szCs w:val="22"/>
                <w:lang w:val="lt-LT"/>
              </w:rPr>
            </w:pPr>
            <w:proofErr w:type="spellStart"/>
            <w:r w:rsidRPr="00EB4D32">
              <w:rPr>
                <w:rFonts w:asciiTheme="majorHAnsi" w:hAnsiTheme="majorHAnsi" w:cstheme="majorHAnsi"/>
                <w:sz w:val="22"/>
                <w:szCs w:val="22"/>
              </w:rPr>
              <w:t>Sunkvežimis</w:t>
            </w:r>
            <w:proofErr w:type="spellEnd"/>
            <w:r w:rsidR="00455F7A">
              <w:rPr>
                <w:rFonts w:asciiTheme="majorHAnsi" w:hAnsiTheme="majorHAnsi" w:cstheme="majorHAnsi"/>
                <w:sz w:val="22"/>
                <w:szCs w:val="22"/>
              </w:rPr>
              <w:t xml:space="preserve"> </w:t>
            </w:r>
            <w:proofErr w:type="spellStart"/>
            <w:r w:rsidR="00455F7A">
              <w:rPr>
                <w:rFonts w:asciiTheme="majorHAnsi" w:hAnsiTheme="majorHAnsi" w:cstheme="majorHAnsi"/>
                <w:sz w:val="22"/>
                <w:szCs w:val="22"/>
              </w:rPr>
              <w:t>su</w:t>
            </w:r>
            <w:proofErr w:type="spellEnd"/>
            <w:r w:rsidR="00455F7A">
              <w:rPr>
                <w:rFonts w:asciiTheme="majorHAnsi" w:hAnsiTheme="majorHAnsi" w:cstheme="majorHAnsi"/>
                <w:sz w:val="22"/>
                <w:szCs w:val="22"/>
              </w:rPr>
              <w:t xml:space="preserve"> </w:t>
            </w:r>
            <w:proofErr w:type="spellStart"/>
            <w:r w:rsidR="00455F7A">
              <w:rPr>
                <w:rFonts w:asciiTheme="majorHAnsi" w:hAnsiTheme="majorHAnsi" w:cstheme="majorHAnsi"/>
                <w:sz w:val="22"/>
                <w:szCs w:val="22"/>
              </w:rPr>
              <w:t>manipuliatoriumi</w:t>
            </w:r>
            <w:proofErr w:type="spellEnd"/>
          </w:p>
        </w:tc>
        <w:tc>
          <w:tcPr>
            <w:tcW w:w="1423" w:type="dxa"/>
          </w:tcPr>
          <w:p w14:paraId="1EAB3049" w14:textId="4733390D" w:rsidR="009812AB" w:rsidRPr="00A87C7D" w:rsidRDefault="00EB4D32"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 vnt.</w:t>
            </w:r>
          </w:p>
        </w:tc>
        <w:tc>
          <w:tcPr>
            <w:tcW w:w="3850" w:type="dxa"/>
          </w:tcPr>
          <w:p w14:paraId="286817BE" w14:textId="46FD52DC" w:rsidR="009812AB" w:rsidRPr="00A87C7D" w:rsidRDefault="00EB4D32"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Nurodomas po pasiūlymų vertinimo (naudingumo balai) </w:t>
            </w:r>
          </w:p>
        </w:tc>
      </w:tr>
    </w:tbl>
    <w:p w14:paraId="5DF646BF" w14:textId="334EB995" w:rsidR="0053280E" w:rsidRPr="00A87C7D" w:rsidRDefault="0053280E" w:rsidP="00A87C7D">
      <w:pPr>
        <w:pStyle w:val="Pagrindinistekstas"/>
        <w:ind w:firstLine="720"/>
        <w:jc w:val="both"/>
        <w:rPr>
          <w:rFonts w:asciiTheme="majorHAnsi" w:hAnsiTheme="majorHAnsi" w:cstheme="majorHAnsi"/>
          <w:i/>
          <w:color w:val="0070C0"/>
          <w:sz w:val="22"/>
          <w:szCs w:val="22"/>
        </w:rPr>
      </w:pPr>
    </w:p>
    <w:p w14:paraId="4C0503A0" w14:textId="65643A98"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p w14:paraId="7768DCB9"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8"/>
        <w:gridCol w:w="5656"/>
      </w:tblGrid>
      <w:tr w:rsidR="009812AB" w:rsidRPr="00E76AF5"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52E05730"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(prekių pristatymas</w:t>
            </w:r>
            <w:r w:rsidR="00EB4D32">
              <w:rPr>
                <w:rFonts w:asciiTheme="majorHAnsi" w:hAnsiTheme="majorHAnsi" w:cstheme="majorHAnsi"/>
                <w:b/>
                <w:sz w:val="22"/>
                <w:szCs w:val="22"/>
                <w:lang w:val="lt-LT"/>
              </w:rPr>
              <w:t>)</w:t>
            </w:r>
          </w:p>
        </w:tc>
      </w:tr>
      <w:tr w:rsidR="009812AB" w:rsidRPr="00E76AF5" w14:paraId="147FB462" w14:textId="77777777" w:rsidTr="008C2B2B">
        <w:tc>
          <w:tcPr>
            <w:tcW w:w="852" w:type="dxa"/>
          </w:tcPr>
          <w:p w14:paraId="25073787" w14:textId="26A87BBA" w:rsidR="009812AB" w:rsidRPr="00A87C7D" w:rsidRDefault="00EB4D32"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732" w:type="dxa"/>
          </w:tcPr>
          <w:p w14:paraId="20E9ECE5" w14:textId="3AF81693" w:rsidR="009812AB" w:rsidRPr="00A87C7D" w:rsidRDefault="00EB4D32" w:rsidP="00A87C7D">
            <w:pPr>
              <w:rPr>
                <w:rFonts w:asciiTheme="majorHAnsi" w:hAnsiTheme="majorHAnsi" w:cstheme="majorHAnsi"/>
                <w:sz w:val="22"/>
                <w:szCs w:val="22"/>
                <w:lang w:val="lt-LT"/>
              </w:rPr>
            </w:pPr>
            <w:r>
              <w:rPr>
                <w:rFonts w:asciiTheme="majorHAnsi" w:hAnsiTheme="majorHAnsi" w:cstheme="majorHAnsi"/>
                <w:sz w:val="22"/>
                <w:szCs w:val="22"/>
                <w:lang w:val="lt-LT"/>
              </w:rPr>
              <w:t>Ryšininkų g. 11, Klaipėda</w:t>
            </w:r>
          </w:p>
        </w:tc>
        <w:tc>
          <w:tcPr>
            <w:tcW w:w="5730" w:type="dxa"/>
          </w:tcPr>
          <w:p w14:paraId="4931BF2B" w14:textId="5AA4860A" w:rsidR="009812AB" w:rsidRPr="00A87C7D" w:rsidRDefault="00EB4D32" w:rsidP="00A87C7D">
            <w:pPr>
              <w:rPr>
                <w:rFonts w:asciiTheme="majorHAnsi" w:hAnsiTheme="majorHAnsi" w:cstheme="majorHAnsi"/>
                <w:sz w:val="22"/>
                <w:szCs w:val="22"/>
                <w:lang w:val="lt-LT"/>
              </w:rPr>
            </w:pPr>
            <w:r>
              <w:rPr>
                <w:rFonts w:asciiTheme="majorHAnsi" w:hAnsiTheme="majorHAnsi" w:cstheme="majorHAnsi"/>
                <w:sz w:val="22"/>
                <w:szCs w:val="22"/>
                <w:lang w:val="lt-LT"/>
              </w:rPr>
              <w:t>Nurodomas po pasiūlymų vertinimo (naudingumo balai)</w:t>
            </w:r>
          </w:p>
        </w:tc>
      </w:tr>
    </w:tbl>
    <w:p w14:paraId="5328E1CB" w14:textId="77777777" w:rsidR="00CF25FE" w:rsidRPr="00A87C7D" w:rsidRDefault="00CF25FE" w:rsidP="00EB4D32">
      <w:pPr>
        <w:jc w:val="both"/>
        <w:rPr>
          <w:rFonts w:asciiTheme="majorHAnsi" w:hAnsiTheme="majorHAnsi" w:cstheme="majorHAnsi"/>
          <w:i/>
          <w:color w:val="0070C0"/>
          <w:sz w:val="22"/>
          <w:szCs w:val="22"/>
          <w:lang w:val="lt-LT"/>
        </w:rPr>
      </w:pPr>
    </w:p>
    <w:p w14:paraId="626B122B" w14:textId="208DB187"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EB4D32">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7926AAB5" w14:textId="75365CBE" w:rsidR="003021E5" w:rsidRPr="00EB4D32" w:rsidRDefault="009268FC" w:rsidP="00EB4D32">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022A062F" w14:textId="0C38EB90" w:rsidR="002A3869" w:rsidRPr="00EB4D32" w:rsidRDefault="00BF761D" w:rsidP="00EB4D32">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w:t>
      </w:r>
      <w:r w:rsidRPr="00EB4D32">
        <w:rPr>
          <w:rFonts w:asciiTheme="majorHAnsi" w:hAnsiTheme="majorHAnsi" w:cstheme="majorHAnsi"/>
          <w:sz w:val="22"/>
          <w:szCs w:val="22"/>
        </w:rPr>
        <w:t xml:space="preserve">sudaroma </w:t>
      </w:r>
      <w:r w:rsidR="00EB4D32" w:rsidRPr="00EB4D32">
        <w:rPr>
          <w:rFonts w:asciiTheme="majorHAnsi" w:hAnsiTheme="majorHAnsi" w:cstheme="majorHAnsi"/>
          <w:sz w:val="22"/>
          <w:szCs w:val="22"/>
        </w:rPr>
        <w:t xml:space="preserve">13 (trylikos) mėnesių </w:t>
      </w:r>
      <w:r w:rsidR="000500B7" w:rsidRPr="00A87C7D">
        <w:rPr>
          <w:rFonts w:asciiTheme="majorHAnsi" w:hAnsiTheme="majorHAnsi" w:cstheme="majorHAnsi"/>
          <w:sz w:val="22"/>
          <w:szCs w:val="22"/>
        </w:rPr>
        <w:t>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10A72927" w14:textId="66942698" w:rsidR="002A3869" w:rsidRPr="00A87C7D" w:rsidRDefault="009812AB" w:rsidP="00A87C7D">
      <w:pPr>
        <w:widowControl w:val="0"/>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2.</w:t>
      </w:r>
      <w:r w:rsidR="00283924"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Tiekėjas Prek</w:t>
      </w:r>
      <w:r w:rsidR="00EB4D32">
        <w:rPr>
          <w:rFonts w:asciiTheme="majorHAnsi" w:hAnsiTheme="majorHAnsi" w:cstheme="majorHAnsi"/>
          <w:sz w:val="22"/>
          <w:szCs w:val="22"/>
          <w:lang w:val="lt-LT"/>
        </w:rPr>
        <w:t xml:space="preserve">ę pristato per ( įrašoma po pasiūlymų vertinimo – naudingumo balai). </w:t>
      </w: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lastRenderedPageBreak/>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3315D910" w14:textId="3E0EA220" w:rsidR="00FB04E9"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EB4D32">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79CCD032"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3FFBE905" w14:textId="77777777" w:rsidTr="008C2B2B">
        <w:tc>
          <w:tcPr>
            <w:tcW w:w="1728"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091EF709" w14:textId="77777777" w:rsidTr="008C2B2B">
        <w:tc>
          <w:tcPr>
            <w:tcW w:w="1728"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38573655" w14:textId="77777777" w:rsidTr="008C2B2B">
        <w:tc>
          <w:tcPr>
            <w:tcW w:w="1728"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04CC39E4" w14:textId="77777777" w:rsidR="00942A39" w:rsidRPr="00A87C7D" w:rsidRDefault="00942A39" w:rsidP="00A87C7D">
      <w:pPr>
        <w:widowControl w:val="0"/>
        <w:jc w:val="both"/>
        <w:rPr>
          <w:rFonts w:asciiTheme="majorHAnsi" w:hAnsiTheme="majorHAnsi" w:cstheme="majorHAnsi"/>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40587008" w14:textId="161C2764" w:rsidR="00676EC1" w:rsidRPr="0000633F" w:rsidRDefault="00676EC1" w:rsidP="0000633F">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3BECC07E" w14:textId="18447A7F"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49C92526" w14:textId="176F4EA8" w:rsidR="00FF075B" w:rsidRPr="00A87C7D" w:rsidRDefault="009812AB" w:rsidP="0000633F">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1252D45" w14:textId="0C6C54E2" w:rsidR="00EA2F6E" w:rsidRPr="00A87C7D" w:rsidRDefault="00FF075B" w:rsidP="0000633F">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5C71FAD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0"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0"/>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5DF44EAB"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Sutarties kaina (įkainiai) gali būti peržiūrima ne dažniau negu kas </w:t>
      </w:r>
      <w:r w:rsidR="0055427C">
        <w:rPr>
          <w:rFonts w:asciiTheme="majorHAnsi" w:hAnsiTheme="majorHAnsi" w:cstheme="majorHAnsi"/>
          <w:sz w:val="22"/>
          <w:szCs w:val="22"/>
        </w:rPr>
        <w:t>6</w:t>
      </w:r>
      <w:r w:rsidRPr="00A87C7D">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00633F"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1"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w:t>
      </w:r>
      <w:r w:rsidRPr="0000633F">
        <w:rPr>
          <w:rFonts w:asciiTheme="majorHAnsi" w:eastAsiaTheme="minorEastAsia" w:hAnsiTheme="majorHAnsi" w:cstheme="majorHAnsi"/>
          <w:kern w:val="24"/>
          <w:sz w:val="22"/>
          <w:szCs w:val="22"/>
        </w:rPr>
        <w:t>skelbiamo vartotojų kainų indekso (pasirenkamas bendras „Vartojimo prekės ir paslaugos“ arba nurodomas detalesnis skyrius, grupė, klasė (jeigu nieko nenurodoma, perskaičiuojant naudojamas bendras indeksas) pokytis yra didesnis kaip 5 % .</w:t>
      </w:r>
    </w:p>
    <w:bookmarkEnd w:id="1"/>
    <w:p w14:paraId="25A17C8A" w14:textId="206241F1"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w:t>
      </w:r>
      <w:r w:rsidR="00A21195">
        <w:rPr>
          <w:rFonts w:asciiTheme="majorHAnsi" w:hAnsiTheme="majorHAnsi" w:cstheme="majorHAnsi"/>
          <w:sz w:val="22"/>
          <w:szCs w:val="22"/>
        </w:rPr>
        <w:t>rekių</w:t>
      </w:r>
      <w:r w:rsidRPr="00A87C7D">
        <w:rPr>
          <w:rFonts w:asciiTheme="majorHAnsi" w:hAnsiTheme="majorHAnsi" w:cstheme="majorHAnsi"/>
          <w:sz w:val="22"/>
          <w:szCs w:val="22"/>
        </w:rPr>
        <w:t xml:space="preserve">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355495CA"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55427C">
        <w:rPr>
          <w:rFonts w:asciiTheme="majorHAnsi" w:hAnsiTheme="majorHAnsi" w:cstheme="majorHAnsi"/>
          <w:sz w:val="22"/>
          <w:szCs w:val="22"/>
        </w:rPr>
        <w:t>3.1.</w:t>
      </w:r>
      <w:r w:rsidRPr="00A87C7D">
        <w:rPr>
          <w:rFonts w:asciiTheme="majorHAnsi" w:hAnsiTheme="majorHAnsi" w:cstheme="majorHAnsi"/>
          <w:sz w:val="22"/>
          <w:szCs w:val="22"/>
        </w:rPr>
        <w:t xml:space="preserve"> 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455F7A"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45DBECEB" w14:textId="0A893140" w:rsidR="00043977" w:rsidRPr="00A87C7D" w:rsidRDefault="00EA2F6E" w:rsidP="0000633F">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153D46CE" w14:textId="16BA9013" w:rsidR="009812AB" w:rsidRPr="00A87C7D" w:rsidRDefault="00DE0AB6" w:rsidP="00A87C7D">
      <w:pPr>
        <w:pStyle w:val="Sraopastraipa"/>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2" w:name="_Ref44690642"/>
      <w:r w:rsidRPr="00A87C7D">
        <w:rPr>
          <w:rFonts w:asciiTheme="majorHAnsi" w:hAnsiTheme="majorHAnsi" w:cstheme="majorHAnsi"/>
          <w:sz w:val="22"/>
          <w:szCs w:val="22"/>
          <w:lang w:val="lt-LT" w:eastAsia="lt-LT"/>
        </w:rPr>
        <w:t xml:space="preserve">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w:t>
      </w:r>
      <w:r w:rsidRPr="00A87C7D">
        <w:rPr>
          <w:rFonts w:asciiTheme="majorHAnsi" w:hAnsiTheme="majorHAnsi" w:cstheme="majorHAnsi"/>
          <w:sz w:val="22"/>
          <w:szCs w:val="22"/>
          <w:lang w:val="lt-LT" w:eastAsia="lt-LT"/>
        </w:rPr>
        <w:lastRenderedPageBreak/>
        <w:t>tiesioginis atsiskaitymas subtiekėjui gali būti atliekamas tik po to, kai Pirkėjas priims Prekes. Kilus ginčui tarp Tiekėjo ir subtiekėjo, jie ginčus sprendžia savarankiškai, Pirkėjui nedalyvaujant.</w:t>
      </w:r>
      <w:bookmarkEnd w:id="2"/>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Hlk44690145"/>
      <w:bookmarkStart w:id="4"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3"/>
      <w:r w:rsidRPr="00A87C7D">
        <w:rPr>
          <w:rFonts w:asciiTheme="majorHAnsi" w:hAnsiTheme="majorHAnsi" w:cstheme="majorHAnsi"/>
          <w:sz w:val="22"/>
          <w:szCs w:val="22"/>
          <w:lang w:val="lt-LT" w:eastAsia="lt-LT"/>
        </w:rPr>
        <w:t>.</w:t>
      </w:r>
      <w:bookmarkEnd w:id="4"/>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5"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5"/>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56653C0" w14:textId="64C5B068"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0F22C80D"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5A132855" w14:textId="6BE9067B" w:rsidR="006C17C5" w:rsidRPr="001251C9" w:rsidRDefault="006C17C5" w:rsidP="006C17C5">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5.5. </w:t>
      </w:r>
      <w:r w:rsidRPr="001251C9">
        <w:rPr>
          <w:rFonts w:asciiTheme="majorHAnsi" w:hAnsiTheme="majorHAnsi" w:cstheme="majorHAnsi"/>
          <w:sz w:val="22"/>
          <w:szCs w:val="22"/>
          <w:lang w:val="lt-LT"/>
        </w:rPr>
        <w:t>Jeigu Sutarties vykdymo/ priėmimo metu nustatoma, kad Tiekėjas nepasiekia pasiūlyme nurodytų ekonominio naudingumo vertinimo kriterijų parametrų ir/ar reikšmių (įskaitant, bet neapsiribojant, terminų, specialistų patirties, ūkio subjekto pasirinkimo, sertifikatų/licencijų, įvykdytų sutarčių/darbų kiekio ir/arba kt. nurodytų pranašumų), Tiekėjas privalo sumokėti Užsakovui 200 Eur (dviejų šimtų eurų) baudą už kiekvieną pavėluotą kalendorinę dieną, skaičiuojant už laikotarpį, kuriam buvo taikomas ekonominio vertinimo kriterijus.</w:t>
      </w:r>
    </w:p>
    <w:p w14:paraId="46627594" w14:textId="77777777" w:rsidR="009812AB" w:rsidRPr="00A87C7D" w:rsidRDefault="009812AB" w:rsidP="0000633F">
      <w:pPr>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565AB52B"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6"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6"/>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613E0F3A"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7777777" w:rsidR="009812AB" w:rsidRPr="0000633F" w:rsidRDefault="00DE1755" w:rsidP="00A87C7D">
      <w:pPr>
        <w:pStyle w:val="Pagrindinistekstas"/>
        <w:ind w:firstLine="720"/>
        <w:jc w:val="both"/>
        <w:rPr>
          <w:rFonts w:asciiTheme="majorHAnsi" w:hAnsiTheme="majorHAnsi" w:cstheme="majorHAnsi"/>
          <w: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w:t>
      </w:r>
      <w:r w:rsidR="009812AB" w:rsidRPr="0000633F">
        <w:rPr>
          <w:rFonts w:asciiTheme="majorHAnsi" w:hAnsiTheme="majorHAnsi" w:cstheme="majorHAnsi"/>
          <w:sz w:val="22"/>
          <w:szCs w:val="22"/>
        </w:rPr>
        <w:t xml:space="preserve">1. </w:t>
      </w:r>
      <w:r w:rsidR="009812AB" w:rsidRPr="0000633F">
        <w:rPr>
          <w:rFonts w:asciiTheme="majorHAnsi" w:hAnsiTheme="majorHAnsi" w:cstheme="majorHAnsi"/>
          <w:i/>
          <w:sz w:val="22"/>
          <w:szCs w:val="22"/>
        </w:rPr>
        <w:t>priedas Nr. 1 „Prekių techninė specifikacija“;</w:t>
      </w:r>
    </w:p>
    <w:p w14:paraId="53ACBD7C" w14:textId="32EB9648" w:rsidR="009812AB" w:rsidRPr="0000633F" w:rsidRDefault="00DE1755" w:rsidP="00A87C7D">
      <w:pPr>
        <w:pStyle w:val="Pagrindinistekstas"/>
        <w:ind w:firstLine="720"/>
        <w:jc w:val="both"/>
        <w:rPr>
          <w:rFonts w:asciiTheme="majorHAnsi" w:hAnsiTheme="majorHAnsi" w:cstheme="majorHAnsi"/>
          <w:i/>
          <w:sz w:val="22"/>
          <w:szCs w:val="22"/>
        </w:rPr>
      </w:pPr>
      <w:r w:rsidRPr="0000633F">
        <w:rPr>
          <w:rFonts w:asciiTheme="majorHAnsi" w:hAnsiTheme="majorHAnsi" w:cstheme="majorHAnsi"/>
          <w:sz w:val="22"/>
          <w:szCs w:val="22"/>
        </w:rPr>
        <w:lastRenderedPageBreak/>
        <w:t>8.4</w:t>
      </w:r>
      <w:r w:rsidR="009812AB" w:rsidRPr="0000633F">
        <w:rPr>
          <w:rFonts w:asciiTheme="majorHAnsi" w:hAnsiTheme="majorHAnsi" w:cstheme="majorHAnsi"/>
          <w:sz w:val="22"/>
          <w:szCs w:val="22"/>
        </w:rPr>
        <w:t>.2.</w:t>
      </w:r>
      <w:r w:rsidR="009812AB" w:rsidRPr="0000633F">
        <w:rPr>
          <w:rFonts w:asciiTheme="majorHAnsi" w:hAnsiTheme="majorHAnsi" w:cstheme="majorHAnsi"/>
          <w:i/>
          <w:sz w:val="22"/>
          <w:szCs w:val="22"/>
        </w:rPr>
        <w:t xml:space="preserve"> priedas Nr. 2 „</w:t>
      </w:r>
      <w:r w:rsidR="0000633F" w:rsidRPr="0000633F">
        <w:rPr>
          <w:rFonts w:asciiTheme="majorHAnsi" w:hAnsiTheme="majorHAnsi" w:cstheme="majorHAnsi"/>
          <w:i/>
          <w:sz w:val="22"/>
          <w:szCs w:val="22"/>
        </w:rPr>
        <w:t>Pasiūlymas</w:t>
      </w:r>
      <w:r w:rsidR="009812AB" w:rsidRPr="0000633F">
        <w:rPr>
          <w:rFonts w:asciiTheme="majorHAnsi" w:hAnsiTheme="majorHAnsi" w:cstheme="majorHAnsi"/>
          <w:i/>
          <w:sz w:val="22"/>
          <w:szCs w:val="22"/>
        </w:rPr>
        <w:t>“.</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4897CA7A"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w:t>
      </w:r>
      <w:r w:rsidR="0055427C">
        <w:rPr>
          <w:rFonts w:asciiTheme="majorHAnsi" w:hAnsiTheme="majorHAnsi" w:cstheme="majorHAnsi"/>
          <w:sz w:val="22"/>
          <w:szCs w:val="22"/>
          <w:lang w:val="lt-LT"/>
        </w:rPr>
        <w:t xml:space="preserve"> </w:t>
      </w:r>
      <w:r w:rsidR="006207BA" w:rsidRPr="00A87C7D">
        <w:rPr>
          <w:rFonts w:asciiTheme="majorHAnsi" w:hAnsiTheme="majorHAnsi" w:cstheme="majorHAnsi"/>
          <w:sz w:val="22"/>
          <w:szCs w:val="22"/>
          <w:lang w:val="lt-LT"/>
        </w:rPr>
        <w:t>punkte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7"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7"/>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633F"/>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4DB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0805"/>
    <w:rsid w:val="003F1B2D"/>
    <w:rsid w:val="003F1FC7"/>
    <w:rsid w:val="00425566"/>
    <w:rsid w:val="004267EF"/>
    <w:rsid w:val="00426BBB"/>
    <w:rsid w:val="004317EF"/>
    <w:rsid w:val="00433BA4"/>
    <w:rsid w:val="00434B16"/>
    <w:rsid w:val="00445D21"/>
    <w:rsid w:val="00455F7A"/>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5427C"/>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30BE"/>
    <w:rsid w:val="009F549E"/>
    <w:rsid w:val="00A1070F"/>
    <w:rsid w:val="00A11353"/>
    <w:rsid w:val="00A14A7D"/>
    <w:rsid w:val="00A21195"/>
    <w:rsid w:val="00A21399"/>
    <w:rsid w:val="00A41EAF"/>
    <w:rsid w:val="00A50F3D"/>
    <w:rsid w:val="00A60E85"/>
    <w:rsid w:val="00A65D04"/>
    <w:rsid w:val="00A87C7D"/>
    <w:rsid w:val="00A87E38"/>
    <w:rsid w:val="00A95C66"/>
    <w:rsid w:val="00AA695E"/>
    <w:rsid w:val="00AB3E66"/>
    <w:rsid w:val="00AB50C2"/>
    <w:rsid w:val="00AD6708"/>
    <w:rsid w:val="00B04BB2"/>
    <w:rsid w:val="00B306DF"/>
    <w:rsid w:val="00B32E15"/>
    <w:rsid w:val="00B337C2"/>
    <w:rsid w:val="00B3482A"/>
    <w:rsid w:val="00B67E30"/>
    <w:rsid w:val="00B74FD1"/>
    <w:rsid w:val="00B77533"/>
    <w:rsid w:val="00B80CF3"/>
    <w:rsid w:val="00B81150"/>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B0ECC"/>
    <w:rsid w:val="00DE0AB6"/>
    <w:rsid w:val="00DE0F54"/>
    <w:rsid w:val="00DE1755"/>
    <w:rsid w:val="00DE36B9"/>
    <w:rsid w:val="00DE591D"/>
    <w:rsid w:val="00DF5C3F"/>
    <w:rsid w:val="00DF6934"/>
    <w:rsid w:val="00E14ADD"/>
    <w:rsid w:val="00E30F0F"/>
    <w:rsid w:val="00E3437F"/>
    <w:rsid w:val="00E34DE5"/>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B4D32"/>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6142</Words>
  <Characters>44113</Characters>
  <Application>Microsoft Office Word</Application>
  <DocSecurity>0</DocSecurity>
  <Lines>657</Lines>
  <Paragraphs>284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50020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Erika Mėlynienė</cp:lastModifiedBy>
  <cp:revision>6</cp:revision>
  <dcterms:created xsi:type="dcterms:W3CDTF">2025-11-14T06:58:00Z</dcterms:created>
  <dcterms:modified xsi:type="dcterms:W3CDTF">2025-12-09T11:05:00Z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